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CBFA" w14:textId="77777777" w:rsidR="00921199" w:rsidRDefault="00921199">
      <w:pPr>
        <w:rPr>
          <w:noProof/>
        </w:rPr>
      </w:pPr>
    </w:p>
    <w:p w14:paraId="42762FE1" w14:textId="43135DF4" w:rsidR="000D18F3" w:rsidRDefault="000D18F3" w:rsidP="00B311F5">
      <w:pPr>
        <w:rPr>
          <w:rStyle w:val="Strong"/>
          <w:sz w:val="32"/>
          <w:szCs w:val="32"/>
        </w:rPr>
      </w:pPr>
      <w:r>
        <w:rPr>
          <w:noProof/>
          <w:lang w:eastAsia="et-EE"/>
        </w:rPr>
        <w:drawing>
          <wp:inline distT="0" distB="0" distL="0" distR="0" wp14:anchorId="2D579F34" wp14:editId="158350CE">
            <wp:extent cx="2857500" cy="1508760"/>
            <wp:effectExtent l="0" t="0" r="0" b="0"/>
            <wp:docPr id="3" name="Picture 3" descr="https://www.teeninduskool.ee/wp-content/uploads/2017/05/EL_Sotsiaalfond_horisontaalne-300x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teeninduskool.ee/wp-content/uploads/2017/05/EL_Sotsiaalfond_horisontaalne-300x15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5CF8">
        <w:rPr>
          <w:rStyle w:val="Strong"/>
          <w:sz w:val="32"/>
          <w:szCs w:val="32"/>
        </w:rPr>
        <w:t xml:space="preserve">       </w:t>
      </w:r>
      <w:r w:rsidR="00785CF8">
        <w:rPr>
          <w:rFonts w:ascii="Arial Narrow" w:hAnsi="Arial Narrow"/>
          <w:noProof/>
          <w:szCs w:val="24"/>
          <w:lang w:eastAsia="et-EE"/>
        </w:rPr>
        <w:drawing>
          <wp:inline distT="0" distB="0" distL="0" distR="0" wp14:anchorId="59082D2F" wp14:editId="29BA5238">
            <wp:extent cx="2309813" cy="923925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ell phon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946" cy="92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7A088" w14:textId="77777777" w:rsidR="000D18F3" w:rsidRDefault="000D18F3" w:rsidP="00B311F5">
      <w:pPr>
        <w:rPr>
          <w:rStyle w:val="Strong"/>
          <w:sz w:val="32"/>
          <w:szCs w:val="32"/>
        </w:rPr>
      </w:pPr>
    </w:p>
    <w:p w14:paraId="64765A6B" w14:textId="77777777" w:rsidR="00B311F5" w:rsidRPr="006F5C35" w:rsidRDefault="00B311F5" w:rsidP="00B311F5">
      <w:pPr>
        <w:rPr>
          <w:rStyle w:val="Strong"/>
          <w:bCs w:val="0"/>
          <w:sz w:val="32"/>
          <w:szCs w:val="32"/>
        </w:rPr>
      </w:pPr>
      <w:r w:rsidRPr="006F5C35">
        <w:rPr>
          <w:rStyle w:val="Strong"/>
          <w:sz w:val="32"/>
          <w:szCs w:val="32"/>
        </w:rPr>
        <w:t>Tegevus 8.8 „Täiendav keeleõpe kutse- ja kõrghariduses“</w:t>
      </w:r>
      <w:r>
        <w:rPr>
          <w:rStyle w:val="Strong"/>
          <w:sz w:val="32"/>
          <w:szCs w:val="32"/>
        </w:rPr>
        <w:t xml:space="preserve"> IV</w:t>
      </w:r>
    </w:p>
    <w:p w14:paraId="2B77B2FC" w14:textId="77777777" w:rsidR="00B311F5" w:rsidRDefault="00B311F5" w:rsidP="00B311F5">
      <w:pPr>
        <w:rPr>
          <w:b/>
          <w:bCs/>
          <w:noProof/>
          <w:sz w:val="26"/>
          <w:szCs w:val="26"/>
        </w:rPr>
      </w:pPr>
      <w:bookmarkStart w:id="0" w:name="_Hlk102569779"/>
      <w:r>
        <w:rPr>
          <w:b/>
          <w:bCs/>
          <w:noProof/>
          <w:sz w:val="26"/>
          <w:szCs w:val="26"/>
        </w:rPr>
        <w:t>Keeleõppeprojekt: Keelelaager: Õnnetusjuhtumile reageerimine eesti ja vene keeles</w:t>
      </w:r>
    </w:p>
    <w:bookmarkEnd w:id="0"/>
    <w:p w14:paraId="2A1A278B" w14:textId="469A4FA7" w:rsidR="00B311F5" w:rsidRDefault="003B5E3E" w:rsidP="00184861">
      <w:pPr>
        <w:jc w:val="both"/>
        <w:rPr>
          <w:noProof/>
        </w:rPr>
      </w:pPr>
      <w:r>
        <w:rPr>
          <w:noProof/>
        </w:rPr>
        <w:t>Toimu</w:t>
      </w:r>
      <w:r w:rsidR="00F23695">
        <w:rPr>
          <w:noProof/>
        </w:rPr>
        <w:t>s</w:t>
      </w:r>
      <w:r>
        <w:rPr>
          <w:noProof/>
        </w:rPr>
        <w:t xml:space="preserve"> kolme rakenduskõrgkooli (Sisekaitseakadeemia, Tallinna Tervisho</w:t>
      </w:r>
      <w:r w:rsidR="00193A50">
        <w:rPr>
          <w:noProof/>
        </w:rPr>
        <w:t>i</w:t>
      </w:r>
      <w:r>
        <w:rPr>
          <w:noProof/>
        </w:rPr>
        <w:t>u Kõrgkooli ja Tallinna Tehnikakõrgkooli) ühisprojekt.</w:t>
      </w:r>
    </w:p>
    <w:p w14:paraId="53A3DD0E" w14:textId="237C60E0" w:rsidR="008777BF" w:rsidRDefault="008777BF" w:rsidP="008777BF">
      <w:pPr>
        <w:pStyle w:val="NoSpacing"/>
        <w:jc w:val="both"/>
        <w:rPr>
          <w:noProof/>
        </w:rPr>
      </w:pPr>
      <w:r w:rsidRPr="00D546CD">
        <w:rPr>
          <w:b/>
          <w:bCs/>
          <w:noProof/>
        </w:rPr>
        <w:t>Projekt</w:t>
      </w:r>
      <w:r>
        <w:rPr>
          <w:b/>
          <w:bCs/>
          <w:noProof/>
        </w:rPr>
        <w:t>i</w:t>
      </w:r>
      <w:r w:rsidR="0045028C">
        <w:rPr>
          <w:b/>
          <w:bCs/>
          <w:noProof/>
        </w:rPr>
        <w:t xml:space="preserve"> </w:t>
      </w:r>
      <w:r>
        <w:rPr>
          <w:b/>
          <w:bCs/>
          <w:noProof/>
        </w:rPr>
        <w:t xml:space="preserve">tegevused </w:t>
      </w:r>
      <w:r w:rsidRPr="00D546CD">
        <w:rPr>
          <w:b/>
          <w:bCs/>
          <w:noProof/>
        </w:rPr>
        <w:t>toimu</w:t>
      </w:r>
      <w:r>
        <w:rPr>
          <w:b/>
          <w:bCs/>
          <w:noProof/>
        </w:rPr>
        <w:t>sid</w:t>
      </w:r>
      <w:r w:rsidRPr="00D546CD">
        <w:rPr>
          <w:b/>
          <w:bCs/>
          <w:noProof/>
        </w:rPr>
        <w:t xml:space="preserve"> Kukrusel 09.</w:t>
      </w:r>
      <w:r w:rsidR="0045028C">
        <w:rPr>
          <w:b/>
          <w:bCs/>
          <w:noProof/>
        </w:rPr>
        <w:t>–</w:t>
      </w:r>
      <w:r w:rsidRPr="00D546CD">
        <w:rPr>
          <w:b/>
          <w:bCs/>
          <w:noProof/>
        </w:rPr>
        <w:t>10.05.2022</w:t>
      </w:r>
      <w:r>
        <w:rPr>
          <w:noProof/>
        </w:rPr>
        <w:t>.</w:t>
      </w:r>
      <w:r w:rsidR="005508F3">
        <w:rPr>
          <w:noProof/>
        </w:rPr>
        <w:t xml:space="preserve"> </w:t>
      </w:r>
      <w:r w:rsidR="00F86067">
        <w:rPr>
          <w:noProof/>
        </w:rPr>
        <w:t>Kahe päeva jooksul osalesid õppurid aktiivsetes tegevustes.</w:t>
      </w:r>
      <w:r>
        <w:rPr>
          <w:noProof/>
        </w:rPr>
        <w:t xml:space="preserve"> </w:t>
      </w:r>
      <w:r w:rsidR="005508F3">
        <w:rPr>
          <w:noProof/>
        </w:rPr>
        <w:t>Projekti paremaks õnnestumiseks l</w:t>
      </w:r>
      <w:r>
        <w:rPr>
          <w:noProof/>
        </w:rPr>
        <w:t>ood</w:t>
      </w:r>
      <w:r w:rsidR="005508F3">
        <w:rPr>
          <w:noProof/>
        </w:rPr>
        <w:t xml:space="preserve">i </w:t>
      </w:r>
      <w:r>
        <w:rPr>
          <w:noProof/>
        </w:rPr>
        <w:t>Moodle’i</w:t>
      </w:r>
      <w:r w:rsidR="005508F3">
        <w:rPr>
          <w:noProof/>
        </w:rPr>
        <w:t>sse harjutused</w:t>
      </w:r>
      <w:r>
        <w:rPr>
          <w:noProof/>
        </w:rPr>
        <w:t xml:space="preserve">, mis tuli osalejatel enne läbi töötada. </w:t>
      </w:r>
    </w:p>
    <w:p w14:paraId="347AB54F" w14:textId="77777777" w:rsidR="008777BF" w:rsidRDefault="008777BF" w:rsidP="008777BF">
      <w:pPr>
        <w:pStyle w:val="NoSpacing"/>
        <w:jc w:val="both"/>
        <w:rPr>
          <w:noProof/>
        </w:rPr>
      </w:pPr>
    </w:p>
    <w:p w14:paraId="486BC99A" w14:textId="003E75CA" w:rsidR="000D18F3" w:rsidRDefault="000D18F3" w:rsidP="008777BF">
      <w:pPr>
        <w:pStyle w:val="NoSpacing"/>
        <w:jc w:val="both"/>
        <w:rPr>
          <w:noProof/>
        </w:rPr>
      </w:pPr>
      <w:r>
        <w:rPr>
          <w:noProof/>
        </w:rPr>
        <w:t>Keeleõppelaag</w:t>
      </w:r>
      <w:r w:rsidR="003B5E3E">
        <w:rPr>
          <w:noProof/>
        </w:rPr>
        <w:t xml:space="preserve">ris </w:t>
      </w:r>
      <w:r>
        <w:rPr>
          <w:noProof/>
        </w:rPr>
        <w:t>osale</w:t>
      </w:r>
      <w:r w:rsidR="00F23695">
        <w:rPr>
          <w:noProof/>
        </w:rPr>
        <w:t xml:space="preserve">s 51 õppurit </w:t>
      </w:r>
      <w:r>
        <w:rPr>
          <w:noProof/>
        </w:rPr>
        <w:t>kolme</w:t>
      </w:r>
      <w:r w:rsidR="00F23695">
        <w:rPr>
          <w:noProof/>
        </w:rPr>
        <w:t xml:space="preserve">st rakenduskõrgkoolist ning 6 </w:t>
      </w:r>
      <w:r>
        <w:rPr>
          <w:noProof/>
        </w:rPr>
        <w:t>keele</w:t>
      </w:r>
      <w:r w:rsidR="00F23695">
        <w:rPr>
          <w:noProof/>
        </w:rPr>
        <w:t>õppejõudu</w:t>
      </w:r>
      <w:r w:rsidR="0045028C">
        <w:rPr>
          <w:noProof/>
        </w:rPr>
        <w:t xml:space="preserve"> ja</w:t>
      </w:r>
      <w:r>
        <w:rPr>
          <w:noProof/>
        </w:rPr>
        <w:t xml:space="preserve"> </w:t>
      </w:r>
      <w:r w:rsidR="00F23695">
        <w:rPr>
          <w:noProof/>
        </w:rPr>
        <w:t xml:space="preserve">3 </w:t>
      </w:r>
      <w:r>
        <w:rPr>
          <w:noProof/>
        </w:rPr>
        <w:t>erialaõp</w:t>
      </w:r>
      <w:r w:rsidR="00F23695">
        <w:rPr>
          <w:noProof/>
        </w:rPr>
        <w:t>etajat</w:t>
      </w:r>
      <w:r>
        <w:rPr>
          <w:noProof/>
        </w:rPr>
        <w:t xml:space="preserve">. </w:t>
      </w:r>
      <w:r w:rsidR="003B5E3E">
        <w:rPr>
          <w:noProof/>
        </w:rPr>
        <w:t>Osalejad o</w:t>
      </w:r>
      <w:r w:rsidR="00F23695">
        <w:rPr>
          <w:noProof/>
        </w:rPr>
        <w:t>lid</w:t>
      </w:r>
      <w:r w:rsidR="003B5E3E">
        <w:rPr>
          <w:noProof/>
        </w:rPr>
        <w:t xml:space="preserve"> nii eesti emakeelega kui </w:t>
      </w:r>
      <w:r w:rsidR="00F23695">
        <w:rPr>
          <w:noProof/>
        </w:rPr>
        <w:t xml:space="preserve">ka </w:t>
      </w:r>
      <w:r w:rsidR="003B5E3E">
        <w:rPr>
          <w:noProof/>
        </w:rPr>
        <w:t>eesti keelest erineva emakeelega</w:t>
      </w:r>
      <w:r w:rsidR="00F23695">
        <w:rPr>
          <w:noProof/>
        </w:rPr>
        <w:t>. T</w:t>
      </w:r>
      <w:r>
        <w:rPr>
          <w:noProof/>
        </w:rPr>
        <w:t>eg</w:t>
      </w:r>
      <w:r w:rsidR="003B5E3E">
        <w:rPr>
          <w:noProof/>
        </w:rPr>
        <w:t>e</w:t>
      </w:r>
      <w:r>
        <w:rPr>
          <w:noProof/>
        </w:rPr>
        <w:t>vused o</w:t>
      </w:r>
      <w:r w:rsidR="00F23695">
        <w:rPr>
          <w:noProof/>
        </w:rPr>
        <w:t>lid</w:t>
      </w:r>
      <w:r>
        <w:rPr>
          <w:noProof/>
        </w:rPr>
        <w:t xml:space="preserve"> planeeritud tandem</w:t>
      </w:r>
      <w:r w:rsidR="0045028C">
        <w:rPr>
          <w:noProof/>
        </w:rPr>
        <w:t>keele</w:t>
      </w:r>
      <w:r>
        <w:rPr>
          <w:noProof/>
        </w:rPr>
        <w:t xml:space="preserve">õppe vormis, </w:t>
      </w:r>
      <w:r w:rsidR="00F23695">
        <w:rPr>
          <w:noProof/>
        </w:rPr>
        <w:t>millega loodi võimalused</w:t>
      </w:r>
      <w:r w:rsidR="0045028C">
        <w:rPr>
          <w:noProof/>
        </w:rPr>
        <w:t xml:space="preserve"> </w:t>
      </w:r>
      <w:r>
        <w:rPr>
          <w:noProof/>
        </w:rPr>
        <w:t>eesti</w:t>
      </w:r>
      <w:r w:rsidR="0045028C">
        <w:rPr>
          <w:noProof/>
        </w:rPr>
        <w:t xml:space="preserve"> ja </w:t>
      </w:r>
      <w:r w:rsidR="00F23695">
        <w:rPr>
          <w:noProof/>
        </w:rPr>
        <w:t xml:space="preserve">vene </w:t>
      </w:r>
      <w:r>
        <w:rPr>
          <w:noProof/>
        </w:rPr>
        <w:t>keele oskus</w:t>
      </w:r>
      <w:r w:rsidR="00F23695">
        <w:rPr>
          <w:noProof/>
        </w:rPr>
        <w:t>e arendamiseks</w:t>
      </w:r>
      <w:r>
        <w:rPr>
          <w:noProof/>
        </w:rPr>
        <w:t>.</w:t>
      </w:r>
    </w:p>
    <w:p w14:paraId="6A21E512" w14:textId="77396972" w:rsidR="000D18F3" w:rsidRDefault="000D18F3" w:rsidP="00184861">
      <w:pPr>
        <w:pStyle w:val="NoSpacing"/>
        <w:jc w:val="both"/>
      </w:pPr>
      <w:r>
        <w:t>V</w:t>
      </w:r>
      <w:r w:rsidRPr="007E3BE6">
        <w:t xml:space="preserve">ene ja eesti keele õppe eesmärk </w:t>
      </w:r>
      <w:r w:rsidR="0045028C">
        <w:t xml:space="preserve">oli </w:t>
      </w:r>
    </w:p>
    <w:p w14:paraId="315DD25C" w14:textId="41D41F04" w:rsidR="000D18F3" w:rsidRPr="007E3BE6" w:rsidRDefault="0045028C" w:rsidP="00184861">
      <w:pPr>
        <w:pStyle w:val="NoSpacing"/>
        <w:numPr>
          <w:ilvl w:val="0"/>
          <w:numId w:val="2"/>
        </w:numPr>
        <w:jc w:val="both"/>
      </w:pPr>
      <w:r>
        <w:t>arendada</w:t>
      </w:r>
      <w:r w:rsidR="000D18F3" w:rsidRPr="007E3BE6">
        <w:t xml:space="preserve"> kolme kõrgkooli õppurite </w:t>
      </w:r>
      <w:proofErr w:type="spellStart"/>
      <w:r w:rsidR="000D18F3" w:rsidRPr="007E3BE6">
        <w:t>üld</w:t>
      </w:r>
      <w:r w:rsidR="000D18F3">
        <w:t>keele</w:t>
      </w:r>
      <w:proofErr w:type="spellEnd"/>
      <w:r w:rsidR="000D18F3">
        <w:t xml:space="preserve"> (eesti ja vene) </w:t>
      </w:r>
      <w:r w:rsidR="000D18F3" w:rsidRPr="007E3BE6">
        <w:t>ja erialase eesti ja vene ke</w:t>
      </w:r>
      <w:r w:rsidR="000D18F3">
        <w:t>ele oskust ja seeläbi parendada</w:t>
      </w:r>
      <w:r w:rsidR="000D18F3" w:rsidRPr="007E3BE6">
        <w:t xml:space="preserve"> </w:t>
      </w:r>
      <w:r w:rsidR="000D18F3">
        <w:t xml:space="preserve">nii eesti kui ka </w:t>
      </w:r>
      <w:r w:rsidR="000D18F3" w:rsidRPr="007E3BE6">
        <w:t>vene keeles toimetulekut töösituatsioonides;</w:t>
      </w:r>
    </w:p>
    <w:p w14:paraId="775BDFB2" w14:textId="01B6A79C" w:rsidR="00B311F5" w:rsidRDefault="0045028C" w:rsidP="00184861">
      <w:pPr>
        <w:pStyle w:val="NoSpacing"/>
        <w:numPr>
          <w:ilvl w:val="0"/>
          <w:numId w:val="2"/>
        </w:numPr>
        <w:jc w:val="both"/>
      </w:pPr>
      <w:r>
        <w:t>arendada</w:t>
      </w:r>
      <w:r w:rsidR="000D18F3" w:rsidRPr="00FE6289">
        <w:t xml:space="preserve"> töösituatsioonides meeskonnatöö tegemise oskust.</w:t>
      </w:r>
    </w:p>
    <w:p w14:paraId="6784C631" w14:textId="77777777" w:rsidR="003B5E3E" w:rsidRDefault="003B5E3E" w:rsidP="00184861">
      <w:pPr>
        <w:pStyle w:val="NoSpacing"/>
        <w:jc w:val="both"/>
        <w:rPr>
          <w:noProof/>
        </w:rPr>
      </w:pPr>
    </w:p>
    <w:p w14:paraId="7C11928D" w14:textId="69F111BC" w:rsidR="00BE4B59" w:rsidRPr="00C74755" w:rsidRDefault="0045028C" w:rsidP="00184861">
      <w:pPr>
        <w:pStyle w:val="NoSpacing"/>
        <w:jc w:val="both"/>
        <w:rPr>
          <w:noProof/>
        </w:rPr>
      </w:pPr>
      <w:r>
        <w:rPr>
          <w:noProof/>
        </w:rPr>
        <w:t xml:space="preserve">Esimene päev </w:t>
      </w:r>
      <w:r w:rsidR="008777BF" w:rsidRPr="00C74755">
        <w:rPr>
          <w:noProof/>
        </w:rPr>
        <w:t xml:space="preserve">algas </w:t>
      </w:r>
      <w:r>
        <w:rPr>
          <w:noProof/>
        </w:rPr>
        <w:t>Kukruse mõisa ekskursiooniga</w:t>
      </w:r>
      <w:r w:rsidR="00014EF9">
        <w:rPr>
          <w:noProof/>
        </w:rPr>
        <w:t>,</w:t>
      </w:r>
      <w:r w:rsidR="008777BF" w:rsidRPr="00C74755">
        <w:rPr>
          <w:noProof/>
        </w:rPr>
        <w:t xml:space="preserve"> </w:t>
      </w:r>
      <w:r w:rsidR="00014EF9">
        <w:rPr>
          <w:noProof/>
        </w:rPr>
        <w:t xml:space="preserve">kus osalejad </w:t>
      </w:r>
      <w:r w:rsidR="008777BF" w:rsidRPr="00C74755">
        <w:rPr>
          <w:noProof/>
        </w:rPr>
        <w:t>tutvusid mõisa ajalooga võõrkeeles. Päev jätkus</w:t>
      </w:r>
      <w:r w:rsidR="00014EF9">
        <w:rPr>
          <w:noProof/>
        </w:rPr>
        <w:t xml:space="preserve"> </w:t>
      </w:r>
      <w:r w:rsidR="008777BF" w:rsidRPr="00C74755">
        <w:rPr>
          <w:noProof/>
        </w:rPr>
        <w:t>meeskonnakoolitusega, mille e</w:t>
      </w:r>
      <w:r w:rsidR="00014EF9">
        <w:rPr>
          <w:noProof/>
        </w:rPr>
        <w:t>esmärk</w:t>
      </w:r>
      <w:r w:rsidR="008777BF" w:rsidRPr="00C74755">
        <w:rPr>
          <w:noProof/>
        </w:rPr>
        <w:t xml:space="preserve"> oli meeskonnaliikmetega tutvumine </w:t>
      </w:r>
      <w:r w:rsidR="00BE4B59" w:rsidRPr="00C74755">
        <w:rPr>
          <w:noProof/>
        </w:rPr>
        <w:t>erinevate mänguliste tegevuste</w:t>
      </w:r>
      <w:r w:rsidR="00014EF9">
        <w:rPr>
          <w:noProof/>
        </w:rPr>
        <w:t xml:space="preserve"> abil</w:t>
      </w:r>
      <w:r w:rsidR="00BE4B59" w:rsidRPr="00C74755">
        <w:rPr>
          <w:noProof/>
        </w:rPr>
        <w:t xml:space="preserve"> ning võõrkeele kasutamine. </w:t>
      </w:r>
    </w:p>
    <w:p w14:paraId="56EAD2C2" w14:textId="77777777" w:rsidR="00BE4B59" w:rsidRPr="00C74755" w:rsidRDefault="00BE4B59" w:rsidP="00184861">
      <w:pPr>
        <w:pStyle w:val="NoSpacing"/>
        <w:jc w:val="both"/>
        <w:rPr>
          <w:noProof/>
        </w:rPr>
      </w:pPr>
    </w:p>
    <w:p w14:paraId="19B1D053" w14:textId="791F2121" w:rsidR="00C74755" w:rsidRPr="00C74755" w:rsidRDefault="00014EF9" w:rsidP="00184861">
      <w:pPr>
        <w:pStyle w:val="NoSpacing"/>
        <w:jc w:val="both"/>
        <w:rPr>
          <w:noProof/>
        </w:rPr>
      </w:pPr>
      <w:r>
        <w:rPr>
          <w:noProof/>
        </w:rPr>
        <w:t>Teisel päeval</w:t>
      </w:r>
      <w:r w:rsidR="00BE4B59" w:rsidRPr="00C74755">
        <w:rPr>
          <w:noProof/>
        </w:rPr>
        <w:t xml:space="preserve"> toimus eesti ja vene keeles esmaabiõpe (keel integreeritud erialaga), mis oli ettevalm</w:t>
      </w:r>
      <w:r>
        <w:rPr>
          <w:noProof/>
        </w:rPr>
        <w:t>istus</w:t>
      </w:r>
      <w:r w:rsidR="00BE4B59" w:rsidRPr="00C74755">
        <w:rPr>
          <w:noProof/>
        </w:rPr>
        <w:t xml:space="preserve"> praktilisteks välitegevusteks pärastlõunal. Seejärel </w:t>
      </w:r>
      <w:r w:rsidR="00C74755" w:rsidRPr="00C74755">
        <w:rPr>
          <w:noProof/>
        </w:rPr>
        <w:t xml:space="preserve">jagati õppurid </w:t>
      </w:r>
      <w:r>
        <w:rPr>
          <w:noProof/>
        </w:rPr>
        <w:t>rühmadesse</w:t>
      </w:r>
      <w:r w:rsidR="00C74755" w:rsidRPr="00C74755">
        <w:rPr>
          <w:noProof/>
        </w:rPr>
        <w:t xml:space="preserve"> tandemkeeleõppe eesmärgil, st igas </w:t>
      </w:r>
      <w:r w:rsidR="00193A50">
        <w:rPr>
          <w:noProof/>
        </w:rPr>
        <w:t>rühmas</w:t>
      </w:r>
      <w:r w:rsidR="00C74755" w:rsidRPr="00C74755">
        <w:rPr>
          <w:noProof/>
        </w:rPr>
        <w:t xml:space="preserve"> olid nii vene kui eesti emakeelega õppurid, et keel</w:t>
      </w:r>
      <w:r w:rsidR="006D068F">
        <w:rPr>
          <w:noProof/>
        </w:rPr>
        <w:t>eliselt</w:t>
      </w:r>
      <w:r w:rsidR="00C74755" w:rsidRPr="00C74755">
        <w:rPr>
          <w:noProof/>
        </w:rPr>
        <w:t xml:space="preserve"> üksteist abistada</w:t>
      </w:r>
      <w:r>
        <w:rPr>
          <w:noProof/>
        </w:rPr>
        <w:t>.</w:t>
      </w:r>
      <w:r w:rsidR="00C74755" w:rsidRPr="00C74755">
        <w:rPr>
          <w:noProof/>
        </w:rPr>
        <w:t xml:space="preserve"> </w:t>
      </w:r>
      <w:r>
        <w:rPr>
          <w:noProof/>
        </w:rPr>
        <w:t>Ülesanne</w:t>
      </w:r>
      <w:r w:rsidR="00C74755" w:rsidRPr="00C74755">
        <w:rPr>
          <w:noProof/>
        </w:rPr>
        <w:t xml:space="preserve"> oli enda valitud kaasuse lahendamine võõrkeeles, mis tähendas, et iga os</w:t>
      </w:r>
      <w:r>
        <w:rPr>
          <w:noProof/>
        </w:rPr>
        <w:t>aleja</w:t>
      </w:r>
      <w:r w:rsidR="00C74755" w:rsidRPr="00C74755">
        <w:rPr>
          <w:noProof/>
        </w:rPr>
        <w:t xml:space="preserve"> pidi kasutama võõrkeelt (eesti või vene keelt) ja osalema</w:t>
      </w:r>
      <w:r>
        <w:rPr>
          <w:noProof/>
        </w:rPr>
        <w:t xml:space="preserve"> rühmatöös</w:t>
      </w:r>
      <w:r w:rsidR="00C74755" w:rsidRPr="00C74755">
        <w:rPr>
          <w:noProof/>
        </w:rPr>
        <w:t>.</w:t>
      </w:r>
    </w:p>
    <w:p w14:paraId="6CD25433" w14:textId="77777777" w:rsidR="00014EF9" w:rsidRDefault="00014EF9" w:rsidP="00184861">
      <w:pPr>
        <w:pStyle w:val="NoSpacing"/>
        <w:jc w:val="both"/>
        <w:rPr>
          <w:noProof/>
        </w:rPr>
      </w:pPr>
    </w:p>
    <w:p w14:paraId="64E848DA" w14:textId="406A2D3F" w:rsidR="00C74755" w:rsidRPr="00C74755" w:rsidRDefault="00C74755" w:rsidP="00184861">
      <w:pPr>
        <w:pStyle w:val="NoSpacing"/>
        <w:jc w:val="both"/>
        <w:rPr>
          <w:noProof/>
        </w:rPr>
      </w:pPr>
      <w:r w:rsidRPr="00C74755">
        <w:rPr>
          <w:noProof/>
        </w:rPr>
        <w:t>Iga</w:t>
      </w:r>
      <w:r w:rsidR="00F86067">
        <w:rPr>
          <w:noProof/>
        </w:rPr>
        <w:t xml:space="preserve"> meeskond</w:t>
      </w:r>
      <w:r w:rsidRPr="00C74755">
        <w:rPr>
          <w:noProof/>
        </w:rPr>
        <w:t xml:space="preserve"> sai oma </w:t>
      </w:r>
      <w:r w:rsidR="00014EF9">
        <w:rPr>
          <w:noProof/>
        </w:rPr>
        <w:t>juhtumi</w:t>
      </w:r>
      <w:r w:rsidRPr="00C74755">
        <w:rPr>
          <w:noProof/>
        </w:rPr>
        <w:t xml:space="preserve"> kõigile</w:t>
      </w:r>
      <w:r w:rsidR="00F86067">
        <w:rPr>
          <w:noProof/>
        </w:rPr>
        <w:t xml:space="preserve"> ette mängida. Õppejõud</w:t>
      </w:r>
      <w:r w:rsidRPr="00C74755">
        <w:rPr>
          <w:noProof/>
        </w:rPr>
        <w:t xml:space="preserve"> </w:t>
      </w:r>
      <w:r w:rsidR="00F86067">
        <w:rPr>
          <w:noProof/>
        </w:rPr>
        <w:t xml:space="preserve">andsid rühmale </w:t>
      </w:r>
      <w:r w:rsidRPr="00C74755">
        <w:rPr>
          <w:noProof/>
        </w:rPr>
        <w:t>tagasisi</w:t>
      </w:r>
      <w:r w:rsidR="00F86067">
        <w:rPr>
          <w:noProof/>
        </w:rPr>
        <w:t xml:space="preserve">de </w:t>
      </w:r>
      <w:r w:rsidRPr="00C74755">
        <w:rPr>
          <w:noProof/>
        </w:rPr>
        <w:t>nii keele</w:t>
      </w:r>
      <w:r w:rsidR="00014EF9">
        <w:rPr>
          <w:noProof/>
        </w:rPr>
        <w:t>kasutuse</w:t>
      </w:r>
      <w:r w:rsidRPr="00C74755">
        <w:rPr>
          <w:noProof/>
        </w:rPr>
        <w:t xml:space="preserve"> kui ka erialavaldkonna tundmise</w:t>
      </w:r>
      <w:r w:rsidR="006D068F">
        <w:rPr>
          <w:noProof/>
        </w:rPr>
        <w:t xml:space="preserve"> kohta.</w:t>
      </w:r>
    </w:p>
    <w:p w14:paraId="2D6D91F7" w14:textId="7E87A2F3" w:rsidR="00C74755" w:rsidRDefault="00C74755" w:rsidP="00184861">
      <w:pPr>
        <w:pStyle w:val="NoSpacing"/>
        <w:jc w:val="both"/>
        <w:rPr>
          <w:b/>
          <w:bCs/>
          <w:noProof/>
        </w:rPr>
      </w:pPr>
    </w:p>
    <w:p w14:paraId="34834647" w14:textId="6DC7E763" w:rsidR="007043FE" w:rsidRDefault="007043FE" w:rsidP="007043FE">
      <w:pPr>
        <w:pStyle w:val="NoSpacing"/>
        <w:jc w:val="both"/>
        <w:rPr>
          <w:b/>
          <w:bCs/>
          <w:noProof/>
        </w:rPr>
      </w:pPr>
      <w:r>
        <w:rPr>
          <w:color w:val="000000"/>
          <w:sz w:val="24"/>
          <w:szCs w:val="24"/>
        </w:rPr>
        <w:br/>
      </w:r>
    </w:p>
    <w:p w14:paraId="1AA1AC6C" w14:textId="3E3FB773" w:rsidR="000D18F3" w:rsidRDefault="00C74755" w:rsidP="00184861">
      <w:pPr>
        <w:pStyle w:val="NoSpacing"/>
        <w:jc w:val="both"/>
      </w:pPr>
      <w:r>
        <w:rPr>
          <w:b/>
          <w:bCs/>
          <w:noProof/>
        </w:rPr>
        <w:t xml:space="preserve"> </w:t>
      </w:r>
      <w:r w:rsidR="008777BF">
        <w:rPr>
          <w:b/>
          <w:bCs/>
          <w:noProof/>
        </w:rPr>
        <w:t xml:space="preserve"> </w:t>
      </w:r>
      <w:r w:rsidR="00B00F34">
        <w:rPr>
          <w:noProof/>
        </w:rPr>
        <w:t xml:space="preserve"> </w:t>
      </w:r>
    </w:p>
    <w:sectPr w:rsidR="000D1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F1C8F"/>
    <w:multiLevelType w:val="multilevel"/>
    <w:tmpl w:val="A17C7D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CC2661C"/>
    <w:multiLevelType w:val="hybridMultilevel"/>
    <w:tmpl w:val="FD8EC4F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1D0"/>
    <w:rsid w:val="00014EF9"/>
    <w:rsid w:val="000D18F3"/>
    <w:rsid w:val="00184861"/>
    <w:rsid w:val="00193A50"/>
    <w:rsid w:val="003B5E3E"/>
    <w:rsid w:val="0045028C"/>
    <w:rsid w:val="005508F3"/>
    <w:rsid w:val="00653EA5"/>
    <w:rsid w:val="006D068F"/>
    <w:rsid w:val="007043FE"/>
    <w:rsid w:val="00785CF8"/>
    <w:rsid w:val="008777BF"/>
    <w:rsid w:val="00921199"/>
    <w:rsid w:val="00B00F34"/>
    <w:rsid w:val="00B311F5"/>
    <w:rsid w:val="00BE4B59"/>
    <w:rsid w:val="00C74755"/>
    <w:rsid w:val="00CE21D0"/>
    <w:rsid w:val="00D546CD"/>
    <w:rsid w:val="00EA7719"/>
    <w:rsid w:val="00F22908"/>
    <w:rsid w:val="00F23695"/>
    <w:rsid w:val="00F6694F"/>
    <w:rsid w:val="00F8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A32E5"/>
  <w15:chartTrackingRefBased/>
  <w15:docId w15:val="{A5304A7A-A1A4-40CD-ADAE-5D2BDA29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E21D0"/>
    <w:rPr>
      <w:b/>
      <w:bCs/>
    </w:rPr>
  </w:style>
  <w:style w:type="paragraph" w:styleId="NoSpacing">
    <w:name w:val="No Spacing"/>
    <w:uiPriority w:val="1"/>
    <w:qFormat/>
    <w:rsid w:val="000D18F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043FE"/>
    <w:pPr>
      <w:spacing w:before="100" w:beforeAutospacing="1" w:after="100" w:afterAutospacing="1" w:line="240" w:lineRule="auto"/>
    </w:pPr>
    <w:rPr>
      <w:rFonts w:ascii="Calibri" w:hAnsi="Calibri" w:cs="Calibri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ED5B9FC9D785418E3ADCB8D1F42A24" ma:contentTypeVersion="13" ma:contentTypeDescription="Loo uus dokument" ma:contentTypeScope="" ma:versionID="c6c9b3d0a03a72a700c8cc6b975d245a">
  <xsd:schema xmlns:xsd="http://www.w3.org/2001/XMLSchema" xmlns:xs="http://www.w3.org/2001/XMLSchema" xmlns:p="http://schemas.microsoft.com/office/2006/metadata/properties" xmlns:ns3="ed6dde37-f2a4-4c6d-86dd-fd49c2d9a6c4" xmlns:ns4="08bfba80-ec1e-4919-98af-51dff55438f5" targetNamespace="http://schemas.microsoft.com/office/2006/metadata/properties" ma:root="true" ma:fieldsID="e7806aae6106f95e83147ebfec687ec5" ns3:_="" ns4:_="">
    <xsd:import namespace="ed6dde37-f2a4-4c6d-86dd-fd49c2d9a6c4"/>
    <xsd:import namespace="08bfba80-ec1e-4919-98af-51dff55438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dde37-f2a4-4c6d-86dd-fd49c2d9a6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fba80-ec1e-4919-98af-51dff5543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83C8F8-D256-4230-829C-D9192E92A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dde37-f2a4-4c6d-86dd-fd49c2d9a6c4"/>
    <ds:schemaRef ds:uri="08bfba80-ec1e-4919-98af-51dff5543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533668-0F9C-4EC0-BEC3-542E8ADC4E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3F0D26-C68E-4598-8A74-2D3A99F13A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1646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 Laanemaa</dc:creator>
  <cp:keywords/>
  <dc:description/>
  <cp:lastModifiedBy>Elen Laanemaa</cp:lastModifiedBy>
  <cp:revision>2</cp:revision>
  <dcterms:created xsi:type="dcterms:W3CDTF">2022-05-11T13:44:00Z</dcterms:created>
  <dcterms:modified xsi:type="dcterms:W3CDTF">2022-05-11T13:44:00Z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0x010100EAED5B9FC9D785418E3ADCB8D1F42A24</vt:lpwstr>
  </property>
</Properties>
</file>